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70596B">
      <w:pPr>
        <w:pStyle w:val="5"/>
        <w:widowControl/>
        <w:spacing w:before="0" w:beforeAutospacing="0" w:after="0" w:afterAutospacing="0"/>
        <w:jc w:val="center"/>
        <w:rPr>
          <w:rFonts w:hint="default" w:ascii="仿宋_GB2312" w:hAnsi="仿宋" w:eastAsia="仿宋_GB2312"/>
          <w:b/>
          <w:bCs/>
          <w:kern w:val="2"/>
          <w:sz w:val="36"/>
          <w:szCs w:val="36"/>
          <w:lang w:val="en-US" w:eastAsia="zh-CN"/>
        </w:rPr>
      </w:pPr>
      <w:r>
        <w:rPr>
          <w:rFonts w:hint="eastAsia" w:ascii="仿宋_GB2312" w:hAnsi="仿宋" w:eastAsia="仿宋_GB2312"/>
          <w:b/>
          <w:bCs/>
          <w:kern w:val="2"/>
          <w:sz w:val="36"/>
          <w:szCs w:val="36"/>
          <w:lang w:val="en-US" w:eastAsia="zh-CN"/>
        </w:rPr>
        <w:t>史院乡史院行政村范店中心村建设项目</w:t>
      </w:r>
      <w:r>
        <w:rPr>
          <w:rFonts w:hint="eastAsia" w:ascii="仿宋_GB2312" w:hAnsi="仿宋" w:eastAsia="仿宋_GB2312"/>
          <w:b/>
          <w:bCs/>
          <w:kern w:val="2"/>
          <w:sz w:val="36"/>
          <w:szCs w:val="36"/>
          <w:lang w:val="en-US" w:eastAsia="zh-CN"/>
        </w:rPr>
        <w:br w:type="textWrapping"/>
      </w:r>
      <w:r>
        <w:rPr>
          <w:rFonts w:hint="eastAsia" w:ascii="仿宋_GB2312" w:hAnsi="仿宋" w:eastAsia="仿宋_GB2312"/>
          <w:b/>
          <w:bCs/>
          <w:kern w:val="2"/>
          <w:sz w:val="36"/>
          <w:szCs w:val="36"/>
          <w:lang w:val="en-US" w:eastAsia="zh-CN"/>
        </w:rPr>
        <w:t>图纸</w:t>
      </w:r>
      <w:r>
        <w:rPr>
          <w:rFonts w:hint="eastAsia" w:ascii="仿宋_GB2312" w:hAnsi="仿宋" w:eastAsia="仿宋_GB2312"/>
          <w:b/>
          <w:bCs/>
          <w:kern w:val="2"/>
          <w:sz w:val="36"/>
          <w:szCs w:val="36"/>
        </w:rPr>
        <w:t>答疑</w:t>
      </w:r>
    </w:p>
    <w:p w14:paraId="20D89D09">
      <w:pPr>
        <w:pStyle w:val="10"/>
      </w:pPr>
    </w:p>
    <w:p w14:paraId="782330BD">
      <w:pPr>
        <w:pStyle w:val="14"/>
        <w:rPr>
          <w:rFonts w:hint="eastAsia"/>
        </w:rPr>
      </w:pPr>
      <w:r>
        <w:rPr>
          <w:rFonts w:hint="eastAsia"/>
        </w:rPr>
        <w:t>建设单位回复</w:t>
      </w:r>
    </w:p>
    <w:p w14:paraId="7911BED0">
      <w:pPr>
        <w:pStyle w:val="11"/>
        <w:adjustRightInd w:val="0"/>
        <w:snapToGrid w:val="0"/>
        <w:ind w:left="0" w:right="0" w:rightChars="0"/>
      </w:pPr>
      <w:r>
        <w:t>请明确本项目是否需要设置暂列金，请明确暂列金比例</w:t>
      </w:r>
      <w:r>
        <w:rPr>
          <w:rFonts w:hint="eastAsia"/>
          <w:lang w:eastAsia="zh-CN"/>
        </w:rPr>
        <w:t>。</w:t>
      </w:r>
    </w:p>
    <w:p w14:paraId="38D23104">
      <w:pPr>
        <w:pStyle w:val="10"/>
        <w:rPr>
          <w:rFonts w:hint="default" w:eastAsia="仿宋_GB2312"/>
          <w:lang w:val="en-US" w:eastAsia="zh-CN"/>
        </w:rPr>
      </w:pPr>
      <w:r>
        <w:t xml:space="preserve">回复: </w:t>
      </w:r>
      <w:r>
        <w:rPr>
          <w:rFonts w:hint="eastAsia"/>
          <w:lang w:val="en-US" w:eastAsia="zh-CN"/>
        </w:rPr>
        <w:t>按照5%设置</w:t>
      </w:r>
    </w:p>
    <w:p w14:paraId="72AF3F3E">
      <w:pPr>
        <w:pStyle w:val="11"/>
        <w:adjustRightInd w:val="0"/>
        <w:snapToGrid w:val="0"/>
        <w:ind w:left="0" w:right="0" w:rightChars="0"/>
      </w:pPr>
      <w:r>
        <w:t>本项目</w:t>
      </w:r>
      <w:r>
        <w:rPr>
          <w:rFonts w:hint="eastAsia"/>
          <w:lang w:val="en-US" w:eastAsia="zh-CN"/>
        </w:rPr>
        <w:t>余方</w:t>
      </w:r>
      <w:r>
        <w:t>弃置运距如何考虑？</w:t>
      </w:r>
    </w:p>
    <w:p w14:paraId="481A10BA">
      <w:pPr>
        <w:pStyle w:val="10"/>
        <w:rPr>
          <w:rFonts w:hint="default" w:eastAsia="仿宋_GB2312"/>
          <w:lang w:val="en-US" w:eastAsia="zh-CN"/>
        </w:rPr>
      </w:pPr>
      <w:r>
        <w:t>回复：</w:t>
      </w:r>
      <w:r>
        <w:rPr>
          <w:rFonts w:hint="eastAsia"/>
          <w:lang w:val="en-US" w:eastAsia="zh-CN"/>
        </w:rPr>
        <w:t>投标人自行探勘现场，报价综合考虑，中标后不予调整</w:t>
      </w:r>
    </w:p>
    <w:p w14:paraId="320E9AE9">
      <w:pPr>
        <w:pStyle w:val="10"/>
      </w:pPr>
    </w:p>
    <w:p w14:paraId="201FB6A6">
      <w:pPr>
        <w:pStyle w:val="14"/>
        <w:rPr>
          <w:rFonts w:hint="eastAsia"/>
        </w:rPr>
      </w:pPr>
      <w:r>
        <w:rPr>
          <w:rFonts w:hint="eastAsia"/>
          <w:lang w:val="en-US" w:eastAsia="zh-CN"/>
        </w:rPr>
        <w:t>设计</w:t>
      </w:r>
      <w:r>
        <w:rPr>
          <w:rFonts w:hint="eastAsia"/>
        </w:rPr>
        <w:t>单位回复</w:t>
      </w:r>
    </w:p>
    <w:p w14:paraId="2AA903EC">
      <w:pPr>
        <w:pStyle w:val="11"/>
        <w:adjustRightInd w:val="0"/>
        <w:snapToGrid w:val="0"/>
        <w:ind w:left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如下图所示位置过水汀步无横向剖面图，无横向宽度尺寸，请补充明确？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drawing>
          <wp:inline distT="0" distB="0" distL="114300" distR="114300">
            <wp:extent cx="4054475" cy="2383155"/>
            <wp:effectExtent l="0" t="0" r="952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54475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928C4">
      <w:pPr>
        <w:pStyle w:val="10"/>
        <w:bidi w:val="0"/>
        <w:rPr>
          <w:rFonts w:hint="default" w:eastAsia="仿宋_GB2312"/>
          <w:lang w:val="en-US" w:eastAsia="zh-CN"/>
        </w:rPr>
      </w:pPr>
      <w:r>
        <w:t>回复：</w:t>
      </w:r>
      <w:r>
        <w:rPr>
          <w:rFonts w:hint="eastAsia"/>
          <w:lang w:val="en-US" w:eastAsia="zh-CN"/>
        </w:rPr>
        <w:t>横向混凝土800mm宽，垫层和山皮石宽1000mm</w:t>
      </w:r>
    </w:p>
    <w:p w14:paraId="0B0F952C">
      <w:pPr>
        <w:pStyle w:val="11"/>
        <w:adjustRightInd w:val="0"/>
        <w:snapToGrid w:val="0"/>
        <w:ind w:left="0" w:right="0" w:rightChars="0"/>
      </w:pPr>
      <w:r>
        <w:rPr>
          <w:rFonts w:hint="eastAsia"/>
          <w:sz w:val="28"/>
          <w:szCs w:val="28"/>
          <w:lang w:val="en-US" w:eastAsia="zh-CN"/>
        </w:rPr>
        <w:t>如下图所示，石板桥施工是否需进行围堰施工以及施工排水？如涉及，请提供具体围堰做法，其他围堰是否也按此做法施工？</w:t>
      </w:r>
      <w:r>
        <w:drawing>
          <wp:inline distT="0" distB="0" distL="114300" distR="114300">
            <wp:extent cx="4072255" cy="2107565"/>
            <wp:effectExtent l="0" t="0" r="444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72255" cy="210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8FAF5">
      <w:pPr>
        <w:pStyle w:val="10"/>
        <w:bidi w:val="0"/>
        <w:rPr>
          <w:rFonts w:hint="default" w:eastAsia="仿宋_GB2312"/>
          <w:lang w:val="en-US" w:eastAsia="zh-CN"/>
        </w:rPr>
      </w:pPr>
      <w:r>
        <w:t>回复：</w:t>
      </w:r>
      <w:r>
        <w:rPr>
          <w:rFonts w:hint="eastAsia"/>
          <w:lang w:val="en-US" w:eastAsia="zh-CN"/>
        </w:rPr>
        <w:t>本项目此部分均不单独列项，投标人自行探勘现场，报价综合考虑。</w:t>
      </w:r>
    </w:p>
    <w:p w14:paraId="4A77D2D6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如下图所示，小乔木、中乔木、大乔木尺寸划分标准是什么？另请明确支撑材质以及尺寸材料尺寸大小</w:t>
      </w:r>
      <w:r>
        <w:rPr>
          <w:rFonts w:hint="eastAsia"/>
          <w:lang w:val="en-US" w:eastAsia="zh-CN"/>
        </w:rPr>
        <w:br w:type="textWrapping"/>
      </w:r>
      <w:r>
        <w:drawing>
          <wp:inline distT="0" distB="0" distL="114300" distR="114300">
            <wp:extent cx="5260340" cy="2178050"/>
            <wp:effectExtent l="0" t="0" r="1016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17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70BE6">
      <w:pPr>
        <w:pStyle w:val="10"/>
        <w:rPr>
          <w:rFonts w:hint="eastAsia"/>
        </w:rPr>
      </w:pPr>
      <w:r>
        <w:t>回复：</w:t>
      </w:r>
      <w:r>
        <w:rPr>
          <w:rFonts w:hint="eastAsia"/>
          <w:lang w:val="en-US" w:eastAsia="zh-CN"/>
        </w:rPr>
        <w:t>1.</w:t>
      </w:r>
      <w:r>
        <w:rPr>
          <w:rFonts w:hint="eastAsia"/>
        </w:rPr>
        <w:t>小乔木:树高在2-6米之间E</w:t>
      </w:r>
    </w:p>
    <w:p w14:paraId="0E957B13">
      <w:pPr>
        <w:pStyle w:val="10"/>
        <w:ind w:firstLine="900" w:firstLineChars="300"/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中乔木:树高在6-15米之间</w:t>
      </w:r>
    </w:p>
    <w:p w14:paraId="15AD46B1">
      <w:pPr>
        <w:pStyle w:val="10"/>
        <w:ind w:firstLine="900" w:firstLineChars="300"/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大乔木:树高在15米以上</w:t>
      </w:r>
    </w:p>
    <w:p w14:paraId="5D425A99">
      <w:pPr>
        <w:pStyle w:val="10"/>
        <w:ind w:firstLine="900" w:firstLineChars="300"/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树木支撑</w:t>
      </w:r>
      <w:r>
        <w:rPr>
          <w:rFonts w:hint="eastAsia"/>
          <w:lang w:val="en-US" w:eastAsia="zh-CN"/>
        </w:rPr>
        <w:t>为杉木，</w:t>
      </w:r>
      <w:r>
        <w:rPr>
          <w:rFonts w:hint="eastAsia"/>
        </w:rPr>
        <w:t>高度不低于树木主干1/2—2/3，支撑角度不小于60度</w:t>
      </w:r>
    </w:p>
    <w:p w14:paraId="47A228CE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如下图所示，请分别明确成活养护、保存养护以及日常养护在养护期内的时间？</w:t>
      </w:r>
    </w:p>
    <w:p w14:paraId="63A724DC">
      <w:pPr>
        <w:numPr>
          <w:ilvl w:val="0"/>
          <w:numId w:val="0"/>
        </w:numPr>
      </w:pPr>
      <w:r>
        <w:drawing>
          <wp:inline distT="0" distB="0" distL="114300" distR="114300">
            <wp:extent cx="5273040" cy="1254760"/>
            <wp:effectExtent l="0" t="0" r="1016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C8AC1">
      <w:pPr>
        <w:keepNext w:val="0"/>
        <w:keepLines w:val="0"/>
        <w:widowControl/>
        <w:suppressLineNumbers w:val="0"/>
        <w:jc w:val="left"/>
      </w:pPr>
      <w:r>
        <w:rPr>
          <w:rFonts w:hint="eastAsia" w:ascii="仿宋_GB2312" w:hAnsi="仿宋_GB2312" w:eastAsia="仿宋_GB2312" w:cs="仿宋_GB2312"/>
          <w:color w:val="0000FF"/>
          <w:kern w:val="2"/>
          <w:sz w:val="30"/>
          <w:szCs w:val="30"/>
          <w:lang w:val="en-US" w:eastAsia="zh-CN" w:bidi="ar-SA"/>
        </w:rPr>
        <w:t>回复：成活养护期第1-3个月，保存养护期第4-9个月，日常养护期第10-12个月</w:t>
      </w:r>
    </w:p>
    <w:p w14:paraId="7348C2CE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bookmarkStart w:id="0" w:name="OLE_LINK2"/>
      <w:r>
        <w:rPr>
          <w:rFonts w:hint="eastAsia"/>
          <w:lang w:val="en-US" w:eastAsia="zh-CN"/>
        </w:rPr>
        <w:t>图中无法确定原道路接缝具体位置，工程量计算如何考虑？另请明确防水卷材具体型号及厚度。</w:t>
      </w:r>
    </w:p>
    <w:p w14:paraId="439FF1C1">
      <w:pPr>
        <w:numPr>
          <w:ilvl w:val="0"/>
          <w:numId w:val="0"/>
        </w:numPr>
        <w:rPr>
          <w:rFonts w:hint="eastAsia"/>
          <w:color w:val="0000FF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2245" cy="1757045"/>
            <wp:effectExtent l="0" t="0" r="8255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75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/>
          <w:color w:val="0000FF"/>
          <w:sz w:val="28"/>
          <w:szCs w:val="28"/>
          <w:lang w:val="en-US" w:eastAsia="zh-CN"/>
        </w:rPr>
        <w:t>回复：200M做一个2mm厚聚合物改性沥青抗裂贴</w:t>
      </w:r>
    </w:p>
    <w:p w14:paraId="28B8A7A5">
      <w:pPr>
        <w:pStyle w:val="11"/>
        <w:adjustRightInd w:val="0"/>
        <w:snapToGrid w:val="0"/>
        <w:ind w:left="0" w:right="0" w:rightChars="0"/>
      </w:pPr>
      <w:r>
        <w:rPr>
          <w:rFonts w:hint="eastAsia"/>
          <w:lang w:val="en-US" w:eastAsia="zh-CN"/>
        </w:rPr>
        <w:t>如下图所示，请明确玻纤土工格栅具体规格。</w:t>
      </w:r>
      <w:r>
        <w:drawing>
          <wp:inline distT="0" distB="0" distL="114300" distR="114300">
            <wp:extent cx="5260975" cy="1784985"/>
            <wp:effectExtent l="0" t="0" r="15875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78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E3E05">
      <w:pPr>
        <w:numPr>
          <w:ilvl w:val="0"/>
          <w:numId w:val="0"/>
        </w:numPr>
        <w:rPr>
          <w:rFonts w:hint="default"/>
          <w:color w:val="0000FF"/>
          <w:sz w:val="28"/>
          <w:szCs w:val="28"/>
          <w:lang w:val="en-US" w:eastAsia="zh-CN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>回复：此项为成品卷材</w:t>
      </w:r>
    </w:p>
    <w:p w14:paraId="68142869">
      <w:pPr>
        <w:pStyle w:val="11"/>
        <w:adjustRightInd w:val="0"/>
        <w:snapToGrid w:val="0"/>
        <w:ind w:left="0" w:right="0" w:right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如下图所示，请明确仿竹栏杆不锈钢的尺寸及壁厚。</w:t>
      </w:r>
    </w:p>
    <w:p w14:paraId="266F946E">
      <w:pPr>
        <w:numPr>
          <w:ilvl w:val="0"/>
          <w:numId w:val="0"/>
        </w:numPr>
      </w:pPr>
      <w:r>
        <w:drawing>
          <wp:inline distT="0" distB="0" distL="114300" distR="114300">
            <wp:extent cx="5261610" cy="3148965"/>
            <wp:effectExtent l="0" t="0" r="889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14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F2D26">
      <w:pPr>
        <w:numPr>
          <w:ilvl w:val="0"/>
          <w:numId w:val="0"/>
        </w:numPr>
        <w:rPr>
          <w:rFonts w:hint="default"/>
          <w:color w:val="0000FF"/>
          <w:sz w:val="28"/>
          <w:szCs w:val="28"/>
          <w:lang w:val="en-US" w:eastAsia="zh-CN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>回复：2M间距，立柱0.55mm，格栅0.4mm壁厚</w:t>
      </w:r>
    </w:p>
    <w:bookmarkEnd w:id="0"/>
    <w:p w14:paraId="4759D109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如下图所示，图中未标注柱高度为多少，请明确柱高。</w:t>
      </w:r>
    </w:p>
    <w:p w14:paraId="32640A93">
      <w:pPr>
        <w:numPr>
          <w:ilvl w:val="0"/>
          <w:numId w:val="0"/>
        </w:numPr>
      </w:pPr>
      <w:r>
        <w:drawing>
          <wp:inline distT="0" distB="0" distL="114300" distR="114300">
            <wp:extent cx="5260340" cy="1818640"/>
            <wp:effectExtent l="0" t="0" r="10160" b="1016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A6212">
      <w:pPr>
        <w:numPr>
          <w:ilvl w:val="0"/>
          <w:numId w:val="0"/>
        </w:numPr>
        <w:rPr>
          <w:rFonts w:hint="default"/>
          <w:color w:val="0000FF"/>
          <w:sz w:val="28"/>
          <w:szCs w:val="28"/>
          <w:lang w:val="en-US" w:eastAsia="zh-CN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>回复：暂定2M</w:t>
      </w:r>
    </w:p>
    <w:p w14:paraId="6E3F6291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此混凝土块尺寸是否为200*200*200mm？</w:t>
      </w:r>
    </w:p>
    <w:p w14:paraId="707F22E1">
      <w:pPr>
        <w:numPr>
          <w:ilvl w:val="0"/>
          <w:numId w:val="0"/>
        </w:numPr>
      </w:pPr>
      <w:r>
        <w:drawing>
          <wp:inline distT="0" distB="0" distL="114300" distR="114300">
            <wp:extent cx="3710940" cy="2938780"/>
            <wp:effectExtent l="0" t="0" r="10160" b="7620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10940" cy="293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68921">
      <w:pPr>
        <w:numPr>
          <w:ilvl w:val="0"/>
          <w:numId w:val="0"/>
        </w:numPr>
        <w:rPr>
          <w:rFonts w:hint="eastAsia"/>
          <w:color w:val="0000FF"/>
          <w:sz w:val="28"/>
          <w:szCs w:val="28"/>
          <w:lang w:val="en-US" w:eastAsia="zh-CN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>回复：是</w:t>
      </w:r>
    </w:p>
    <w:p w14:paraId="0FE6B4E1">
      <w:pPr>
        <w:pStyle w:val="11"/>
        <w:adjustRightInd w:val="0"/>
        <w:snapToGrid w:val="0"/>
        <w:ind w:left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如下图所示位置请明确具体铺装内容？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3675" cy="2675255"/>
            <wp:effectExtent l="0" t="0" r="9525" b="4445"/>
            <wp:docPr id="13" name="图片 13" descr="d63d67c6fec8aac6bd926119addf4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d63d67c6fec8aac6bd926119addf406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7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EA070">
      <w:pPr>
        <w:pStyle w:val="10"/>
        <w:bidi w:val="0"/>
        <w:rPr>
          <w:rFonts w:hint="default" w:eastAsia="仿宋_GB2312"/>
          <w:lang w:val="en-US" w:eastAsia="zh-CN"/>
        </w:rPr>
      </w:pPr>
      <w:r>
        <w:t>回复：</w:t>
      </w:r>
      <w:r>
        <w:rPr>
          <w:rFonts w:hint="eastAsia"/>
          <w:lang w:val="en-US" w:eastAsia="zh-CN"/>
        </w:rPr>
        <w:t>100厚鹅卵石 对应人行铺装</w:t>
      </w:r>
    </w:p>
    <w:p w14:paraId="2B50B2DC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如下图所示，请明确现状沟渠的宽度按多少考虑？</w:t>
      </w:r>
      <w:r>
        <w:rPr>
          <w:rFonts w:hint="eastAsia"/>
          <w:lang w:val="en-US" w:eastAsia="zh-CN"/>
        </w:rPr>
        <w:br w:type="textWrapping"/>
      </w:r>
      <w:r>
        <w:rPr>
          <w:rFonts w:hint="default"/>
          <w:lang w:val="en-US" w:eastAsia="zh-CN"/>
        </w:rPr>
        <w:drawing>
          <wp:inline distT="0" distB="0" distL="114300" distR="114300">
            <wp:extent cx="5273040" cy="1043940"/>
            <wp:effectExtent l="0" t="0" r="10160" b="10160"/>
            <wp:docPr id="18" name="图片 18" descr="89fc933eb48e231056b0cd94bfe742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89fc933eb48e231056b0cd94bfe7426c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04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8A4A6">
      <w:pPr>
        <w:pStyle w:val="10"/>
        <w:rPr>
          <w:rFonts w:hint="default" w:eastAsia="仿宋_GB2312"/>
          <w:lang w:val="en-US" w:eastAsia="zh-CN"/>
        </w:rPr>
      </w:pPr>
      <w:r>
        <w:t>回复：</w:t>
      </w:r>
      <w:r>
        <w:rPr>
          <w:rFonts w:hint="eastAsia"/>
          <w:lang w:val="en-US" w:eastAsia="zh-CN"/>
        </w:rPr>
        <w:t>500mm</w:t>
      </w:r>
    </w:p>
    <w:p w14:paraId="43F81EB2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如下图所示，请明确水井坊的柱基础尺寸?</w:t>
      </w:r>
    </w:p>
    <w:p w14:paraId="1962E4B1"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345940" cy="3498850"/>
            <wp:effectExtent l="0" t="0" r="10160" b="6350"/>
            <wp:docPr id="20" name="图片 20" descr="7e111826104d4757b68656b441fdbf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7e111826104d4757b68656b441fdbf3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4594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7D67F">
      <w:pPr>
        <w:keepNext w:val="0"/>
        <w:keepLines w:val="0"/>
        <w:widowControl/>
        <w:suppressLineNumbers w:val="0"/>
        <w:jc w:val="left"/>
        <w:rPr>
          <w:rFonts w:hint="eastAsia" w:ascii="仿宋_GB2312" w:hAnsi="仿宋_GB2312" w:eastAsia="仿宋_GB2312" w:cs="仿宋_GB2312"/>
          <w:color w:val="0000FF"/>
          <w:kern w:val="2"/>
          <w:sz w:val="30"/>
          <w:szCs w:val="30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FF"/>
          <w:kern w:val="2"/>
          <w:sz w:val="30"/>
          <w:szCs w:val="30"/>
          <w:lang w:val="en-US" w:eastAsia="zh-CN" w:bidi="ar-SA"/>
        </w:rPr>
        <w:t>回复：400*400mm</w:t>
      </w:r>
    </w:p>
    <w:p w14:paraId="72466959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如下图所示打卡牌立柱高度是多少，请明确？</w:t>
      </w:r>
      <w:r>
        <w:rPr>
          <w:rFonts w:hint="eastAsia"/>
          <w:lang w:val="en-US" w:eastAsia="zh-CN"/>
        </w:rPr>
        <w:br w:type="textWrapping"/>
      </w:r>
      <w:r>
        <w:drawing>
          <wp:inline distT="0" distB="0" distL="114300" distR="114300">
            <wp:extent cx="5266055" cy="2232025"/>
            <wp:effectExtent l="0" t="0" r="4445" b="3175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3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44E2D7">
      <w:pPr>
        <w:pStyle w:val="10"/>
        <w:rPr>
          <w:rFonts w:hint="default" w:eastAsia="仿宋_GB2312"/>
          <w:lang w:val="en-US" w:eastAsia="zh-CN"/>
        </w:rPr>
      </w:pPr>
      <w:r>
        <w:t>回复：</w:t>
      </w:r>
      <w:r>
        <w:rPr>
          <w:rFonts w:hint="eastAsia"/>
          <w:lang w:val="en-US" w:eastAsia="zh-CN"/>
        </w:rPr>
        <w:t>700mm</w:t>
      </w:r>
    </w:p>
    <w:p w14:paraId="20099812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如下图混凝土栏杆强度为多少？</w:t>
      </w:r>
      <w:r>
        <w:rPr>
          <w:rFonts w:hint="eastAsia"/>
          <w:lang w:val="en-US" w:eastAsia="zh-CN"/>
        </w:rPr>
        <w:br w:type="textWrapping"/>
      </w:r>
      <w:r>
        <w:rPr>
          <w:rFonts w:hint="default"/>
          <w:lang w:val="en-US" w:eastAsia="zh-CN"/>
        </w:rPr>
        <w:drawing>
          <wp:inline distT="0" distB="0" distL="114300" distR="114300">
            <wp:extent cx="5255260" cy="2101850"/>
            <wp:effectExtent l="0" t="0" r="2540" b="6350"/>
            <wp:docPr id="30" name="图片 30" descr="4617749fd3748513351fd9468ea348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4617749fd3748513351fd9468ea3484d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210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1568C">
      <w:pPr>
        <w:pStyle w:val="10"/>
        <w:rPr>
          <w:rFonts w:hint="default" w:eastAsia="仿宋_GB2312"/>
          <w:lang w:val="en-US" w:eastAsia="zh-CN"/>
        </w:rPr>
      </w:pPr>
      <w:r>
        <w:t>回复：</w:t>
      </w:r>
      <w:r>
        <w:rPr>
          <w:rFonts w:hint="eastAsia"/>
          <w:lang w:val="en-US" w:eastAsia="zh-CN"/>
        </w:rPr>
        <w:t>C20混凝土</w:t>
      </w:r>
    </w:p>
    <w:p w14:paraId="525EC8DD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如下图所示滤层直径为多少？</w:t>
      </w:r>
      <w:r>
        <w:rPr>
          <w:rFonts w:hint="eastAsia"/>
          <w:lang w:val="en-US" w:eastAsia="zh-CN"/>
        </w:rPr>
        <w:br w:type="textWrapping"/>
      </w:r>
      <w:r>
        <w:rPr>
          <w:rFonts w:hint="default"/>
          <w:lang w:val="en-US" w:eastAsia="zh-CN"/>
        </w:rPr>
        <w:drawing>
          <wp:inline distT="0" distB="0" distL="114300" distR="114300">
            <wp:extent cx="5259070" cy="591820"/>
            <wp:effectExtent l="0" t="0" r="11430" b="5080"/>
            <wp:docPr id="32" name="图片 32" descr="7eece37876b2bf1f58344f19ad743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7eece37876b2bf1f58344f19ad74362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59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70F32">
      <w:pPr>
        <w:pStyle w:val="10"/>
        <w:rPr>
          <w:rFonts w:hint="default" w:eastAsia="仿宋_GB2312"/>
          <w:lang w:val="en-US" w:eastAsia="zh-CN"/>
        </w:rPr>
      </w:pPr>
      <w:r>
        <w:t>回复：</w:t>
      </w:r>
      <w:r>
        <w:rPr>
          <w:rFonts w:hint="eastAsia"/>
          <w:lang w:val="en-US" w:eastAsia="zh-CN"/>
        </w:rPr>
        <w:t>直径300mm卵石滤层</w:t>
      </w:r>
      <w:r>
        <w:rPr>
          <w:rFonts w:hint="eastAsia"/>
          <w:lang w:val="en-US" w:eastAsia="zh-CN"/>
        </w:rPr>
        <w:tab/>
      </w:r>
    </w:p>
    <w:p w14:paraId="089FC441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如下图人工浅溪宽度及深度为多少？</w:t>
      </w:r>
      <w:r>
        <w:rPr>
          <w:rFonts w:hint="eastAsia"/>
          <w:lang w:val="en-US" w:eastAsia="zh-CN"/>
        </w:rPr>
        <w:br w:type="textWrapping"/>
      </w:r>
      <w:r>
        <w:rPr>
          <w:rFonts w:hint="default"/>
          <w:lang w:val="en-US" w:eastAsia="zh-CN"/>
        </w:rPr>
        <w:drawing>
          <wp:inline distT="0" distB="0" distL="114300" distR="114300">
            <wp:extent cx="5260340" cy="3085465"/>
            <wp:effectExtent l="0" t="0" r="10160" b="635"/>
            <wp:docPr id="34" name="图片 34" descr="5196605be055650c8b086b25a4fb9f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5196605be055650c8b086b25a4fb9f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308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8BBD8">
      <w:pPr>
        <w:pStyle w:val="1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回复：宽度平均按照2.5M，深度按照500MM。</w:t>
      </w:r>
    </w:p>
    <w:p w14:paraId="3A1EC570">
      <w:pPr>
        <w:pStyle w:val="11"/>
        <w:adjustRightInd w:val="0"/>
        <w:snapToGrid w:val="0"/>
        <w:ind w:left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如下图镀锌角钢横向间距是否为1.5m？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drawing>
          <wp:inline distT="0" distB="0" distL="114300" distR="114300">
            <wp:extent cx="5266690" cy="2386330"/>
            <wp:effectExtent l="0" t="0" r="3810" b="1270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5EFEA">
      <w:pPr>
        <w:pStyle w:val="10"/>
        <w:bidi w:val="0"/>
        <w:rPr>
          <w:rFonts w:hint="eastAsia" w:eastAsia="仿宋_GB2312"/>
          <w:lang w:eastAsia="zh-CN"/>
        </w:rPr>
      </w:pPr>
      <w:r>
        <w:t>回复：</w:t>
      </w:r>
      <w:r>
        <w:rPr>
          <w:rFonts w:hint="eastAsia"/>
          <w:lang w:eastAsia="zh-CN"/>
        </w:rPr>
        <w:t>是</w:t>
      </w:r>
    </w:p>
    <w:p w14:paraId="00F8AEFD">
      <w:pPr>
        <w:pStyle w:val="11"/>
        <w:adjustRightInd w:val="0"/>
        <w:snapToGrid w:val="0"/>
        <w:ind w:left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如下图所示，请提供石槽具体尺寸规格？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drawing>
          <wp:inline distT="0" distB="0" distL="114300" distR="114300">
            <wp:extent cx="5272405" cy="2385695"/>
            <wp:effectExtent l="0" t="0" r="10795" b="1905"/>
            <wp:docPr id="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8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59CD0">
      <w:pPr>
        <w:pStyle w:val="10"/>
        <w:bidi w:val="0"/>
        <w:rPr>
          <w:rFonts w:hint="default"/>
          <w:lang w:val="en-US" w:eastAsia="zh-CN"/>
        </w:rPr>
      </w:pPr>
      <w:r>
        <w:t>回复：</w:t>
      </w:r>
      <w:r>
        <w:rPr>
          <w:rFonts w:hint="eastAsia"/>
          <w:lang w:val="en-US" w:eastAsia="zh-CN"/>
        </w:rPr>
        <w:t>800*300*300高</w:t>
      </w:r>
    </w:p>
    <w:p w14:paraId="33FB5392">
      <w:pPr>
        <w:pStyle w:val="11"/>
        <w:adjustRightInd w:val="0"/>
        <w:snapToGrid w:val="0"/>
        <w:ind w:left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如下图所示，请美丽菜园景墙一成品石磨盘直径及厚度？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drawing>
          <wp:inline distT="0" distB="0" distL="114300" distR="114300">
            <wp:extent cx="5272405" cy="2863215"/>
            <wp:effectExtent l="0" t="0" r="10795" b="6985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6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0556F">
      <w:pPr>
        <w:pStyle w:val="10"/>
        <w:bidi w:val="0"/>
        <w:rPr>
          <w:rFonts w:hint="default" w:ascii="仿宋_GB2312" w:hAnsi="仿宋_GB2312" w:eastAsia="仿宋_GB2312" w:cs="仿宋_GB2312"/>
          <w:color w:val="0000FF"/>
          <w:kern w:val="2"/>
          <w:sz w:val="30"/>
          <w:szCs w:val="30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FF"/>
          <w:kern w:val="2"/>
          <w:sz w:val="30"/>
          <w:szCs w:val="30"/>
          <w:lang w:val="en-US" w:eastAsia="zh-CN" w:bidi="ar-SA"/>
        </w:rPr>
        <w:t>回复：400-500mm</w:t>
      </w:r>
    </w:p>
    <w:p w14:paraId="4491D95D">
      <w:pPr>
        <w:pStyle w:val="11"/>
        <w:adjustRightInd w:val="0"/>
        <w:snapToGrid w:val="0"/>
        <w:ind w:left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如下图所示，请提供木质水桶、石材井圈规格尺寸？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drawing>
          <wp:inline distT="0" distB="0" distL="114300" distR="114300">
            <wp:extent cx="4972050" cy="2792730"/>
            <wp:effectExtent l="0" t="0" r="6350" b="1270"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279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2FB29">
      <w:pPr>
        <w:pStyle w:val="10"/>
        <w:bidi w:val="0"/>
        <w:rPr>
          <w:rFonts w:hint="default" w:eastAsia="仿宋_GB2312"/>
          <w:lang w:val="en-US" w:eastAsia="zh-CN"/>
        </w:rPr>
      </w:pPr>
      <w:r>
        <w:t>回复：</w:t>
      </w:r>
      <w:r>
        <w:rPr>
          <w:rFonts w:hint="eastAsia"/>
          <w:lang w:val="en-US" w:eastAsia="zh-CN"/>
        </w:rPr>
        <w:t>正常水桶高度，井圈按800mm</w:t>
      </w:r>
    </w:p>
    <w:p w14:paraId="5678BD44">
      <w:pPr>
        <w:pStyle w:val="11"/>
        <w:adjustRightInd w:val="0"/>
        <w:snapToGrid w:val="0"/>
        <w:ind w:left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如下图所示，请明确成品坛罐规格尺寸？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drawing>
          <wp:inline distT="0" distB="0" distL="114300" distR="114300">
            <wp:extent cx="5257800" cy="1885315"/>
            <wp:effectExtent l="0" t="0" r="0" b="6985"/>
            <wp:docPr id="3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88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C7D23">
      <w:pPr>
        <w:pStyle w:val="10"/>
        <w:bidi w:val="0"/>
        <w:rPr>
          <w:rFonts w:hint="default"/>
          <w:lang w:val="en-US" w:eastAsia="zh-CN"/>
        </w:rPr>
      </w:pPr>
      <w:r>
        <w:t>回复：</w:t>
      </w:r>
      <w:r>
        <w:rPr>
          <w:rFonts w:hint="eastAsia"/>
          <w:lang w:val="en-US" w:eastAsia="zh-CN"/>
        </w:rPr>
        <w:t>300-500mm</w:t>
      </w:r>
    </w:p>
    <w:p w14:paraId="329820DD">
      <w:pPr>
        <w:pStyle w:val="11"/>
        <w:adjustRightInd w:val="0"/>
        <w:snapToGrid w:val="0"/>
        <w:ind w:left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如下图所示，请明确古井景墙石磨盘厚度及直径大小？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drawing>
          <wp:inline distT="0" distB="0" distL="114300" distR="114300">
            <wp:extent cx="5272405" cy="1974850"/>
            <wp:effectExtent l="0" t="0" r="10795" b="6350"/>
            <wp:docPr id="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0BAC0">
      <w:pPr>
        <w:pStyle w:val="10"/>
        <w:bidi w:val="0"/>
        <w:rPr>
          <w:rFonts w:hint="default" w:eastAsia="仿宋_GB2312"/>
          <w:lang w:val="en-US" w:eastAsia="zh-CN"/>
        </w:rPr>
      </w:pPr>
      <w:r>
        <w:t>回复：</w:t>
      </w:r>
      <w:r>
        <w:rPr>
          <w:rFonts w:hint="eastAsia"/>
          <w:lang w:val="en-US" w:eastAsia="zh-CN"/>
        </w:rPr>
        <w:t>400-500</w:t>
      </w:r>
    </w:p>
    <w:p w14:paraId="54FF76D9">
      <w:pPr>
        <w:pStyle w:val="11"/>
        <w:adjustRightInd w:val="0"/>
        <w:snapToGrid w:val="0"/>
        <w:ind w:left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如下图所示，各部品在选型图中，除条石座凳外，其他尺寸标注均不完整，无法确认价格，请予以补充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drawing>
          <wp:inline distT="0" distB="0" distL="114300" distR="114300">
            <wp:extent cx="2984500" cy="3310890"/>
            <wp:effectExtent l="0" t="0" r="0" b="3810"/>
            <wp:docPr id="4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84500" cy="331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4B16B">
      <w:pPr>
        <w:pStyle w:val="10"/>
        <w:rPr>
          <w:rFonts w:hint="default" w:ascii="仿宋_GB2312" w:hAnsi="仿宋" w:eastAsia="仿宋_GB2312"/>
          <w:b/>
          <w:bCs/>
          <w:kern w:val="2"/>
          <w:sz w:val="28"/>
          <w:szCs w:val="28"/>
          <w:lang w:val="en-US" w:eastAsia="zh-CN"/>
        </w:rPr>
      </w:pPr>
      <w:r>
        <w:t>回复：</w:t>
      </w:r>
      <w:r>
        <w:rPr>
          <w:rFonts w:hint="eastAsia"/>
          <w:lang w:val="en-US" w:eastAsia="zh-CN"/>
        </w:rPr>
        <w:t>标识牌、陶罐、石槽尺寸有，玻璃钢小品高度按正常人1.7M计算，游乐设施按4M左右大小</w:t>
      </w:r>
    </w:p>
    <w:p w14:paraId="74D19711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请明确排水管槽管道中间标高至管顶上500处回填材质采用碎石/砂砾/中粗砂/原土回填？</w:t>
      </w:r>
      <w:r>
        <w:drawing>
          <wp:inline distT="0" distB="0" distL="114300" distR="114300">
            <wp:extent cx="5264150" cy="3283585"/>
            <wp:effectExtent l="0" t="0" r="6350" b="5715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28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D7A16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>回复：土</w:t>
      </w:r>
    </w:p>
    <w:p w14:paraId="282D96EE">
      <w:pPr>
        <w:pStyle w:val="11"/>
        <w:adjustRightInd w:val="0"/>
        <w:snapToGrid w:val="0"/>
        <w:ind w:left="0" w:right="0" w:rightChars="0"/>
        <w:rPr>
          <w:rFonts w:hint="eastAsia" w:ascii="仿宋_GB2312" w:hAnsi="仿宋_GB2312" w:eastAsia="仿宋_GB2312" w:cs="仿宋_GB2312"/>
          <w:kern w:val="2"/>
          <w:sz w:val="30"/>
          <w:szCs w:val="30"/>
          <w:highlight w:val="none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0"/>
          <w:szCs w:val="30"/>
          <w:highlight w:val="none"/>
          <w:lang w:val="en-US" w:eastAsia="zh-CN" w:bidi="ar-SA"/>
        </w:rPr>
        <w:t>请明确</w:t>
      </w:r>
      <w:r>
        <w:rPr>
          <w:rFonts w:hint="eastAsia" w:cs="仿宋_GB2312"/>
          <w:kern w:val="2"/>
          <w:sz w:val="30"/>
          <w:szCs w:val="30"/>
          <w:highlight w:val="none"/>
          <w:lang w:val="en-US" w:eastAsia="zh-CN" w:bidi="ar-SA"/>
        </w:rPr>
        <w:t>生态湿地中</w:t>
      </w:r>
      <w:r>
        <w:rPr>
          <w:rFonts w:hint="eastAsia" w:ascii="仿宋_GB2312" w:hAnsi="仿宋_GB2312" w:eastAsia="仿宋_GB2312" w:cs="仿宋_GB2312"/>
          <w:kern w:val="2"/>
          <w:sz w:val="30"/>
          <w:szCs w:val="30"/>
          <w:highlight w:val="none"/>
          <w:lang w:val="en-US" w:eastAsia="zh-CN" w:bidi="ar-SA"/>
        </w:rPr>
        <w:t>植物规格</w:t>
      </w:r>
      <w:r>
        <w:rPr>
          <w:rFonts w:hint="eastAsia" w:cs="仿宋_GB2312"/>
          <w:kern w:val="2"/>
          <w:sz w:val="30"/>
          <w:szCs w:val="30"/>
          <w:highlight w:val="none"/>
          <w:lang w:val="en-US" w:eastAsia="zh-CN" w:bidi="ar-SA"/>
        </w:rPr>
        <w:t>并分别明确面积</w:t>
      </w:r>
      <w:r>
        <w:rPr>
          <w:rFonts w:hint="eastAsia" w:ascii="仿宋_GB2312" w:hAnsi="仿宋_GB2312" w:eastAsia="仿宋_GB2312" w:cs="仿宋_GB2312"/>
          <w:kern w:val="2"/>
          <w:sz w:val="30"/>
          <w:szCs w:val="30"/>
          <w:highlight w:val="none"/>
          <w:lang w:val="en-US" w:eastAsia="zh-CN" w:bidi="ar-SA"/>
        </w:rPr>
        <w:t>？</w:t>
      </w:r>
    </w:p>
    <w:p w14:paraId="247268A1">
      <w:pPr>
        <w:pStyle w:val="11"/>
        <w:numPr>
          <w:ilvl w:val="0"/>
          <w:numId w:val="0"/>
        </w:numPr>
        <w:tabs>
          <w:tab w:val="clear" w:pos="0"/>
        </w:tabs>
        <w:bidi w:val="0"/>
        <w:ind w:left="0"/>
        <w:rPr>
          <w:rFonts w:hint="eastAsia" w:ascii="仿宋_GB2312" w:hAnsi="仿宋_GB2312" w:eastAsia="仿宋_GB2312" w:cs="仿宋_GB2312"/>
          <w:kern w:val="2"/>
          <w:sz w:val="30"/>
          <w:szCs w:val="30"/>
          <w:highlight w:val="none"/>
          <w:lang w:val="en-US" w:eastAsia="zh-CN" w:bidi="ar-SA"/>
        </w:rPr>
      </w:pPr>
      <w:r>
        <w:drawing>
          <wp:inline distT="0" distB="0" distL="114300" distR="114300">
            <wp:extent cx="5268595" cy="2283460"/>
            <wp:effectExtent l="0" t="0" r="1905" b="254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8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2A044">
      <w:pPr>
        <w:pStyle w:val="11"/>
        <w:numPr>
          <w:ilvl w:val="0"/>
          <w:numId w:val="0"/>
        </w:numPr>
        <w:tabs>
          <w:tab w:val="clear" w:pos="0"/>
        </w:tabs>
        <w:bidi w:val="0"/>
        <w:ind w:left="0"/>
        <w:rPr>
          <w:rFonts w:hint="default" w:ascii="仿宋_GB2312" w:hAnsi="仿宋_GB2312" w:eastAsia="仿宋_GB2312" w:cs="仿宋_GB2312"/>
          <w:kern w:val="2"/>
          <w:sz w:val="30"/>
          <w:szCs w:val="30"/>
          <w:highlight w:val="none"/>
          <w:vertAlign w:val="baseline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FF"/>
          <w:kern w:val="2"/>
          <w:sz w:val="30"/>
          <w:szCs w:val="30"/>
          <w:lang w:val="en-US" w:eastAsia="zh-CN" w:bidi="ar-SA"/>
        </w:rPr>
        <w:t>回复：</w:t>
      </w:r>
      <w:r>
        <w:rPr>
          <w:rFonts w:hint="eastAsia" w:cs="仿宋_GB2312"/>
          <w:color w:val="0000FF"/>
          <w:kern w:val="2"/>
          <w:sz w:val="30"/>
          <w:szCs w:val="30"/>
          <w:lang w:val="en-US" w:eastAsia="zh-CN" w:bidi="ar-SA"/>
        </w:rPr>
        <w:t>尺寸详见下表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5DF477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522" w:type="dxa"/>
          </w:tcPr>
          <w:p w14:paraId="5FE081C9">
            <w:pPr>
              <w:pStyle w:val="11"/>
              <w:numPr>
                <w:ilvl w:val="0"/>
                <w:numId w:val="0"/>
              </w:numPr>
              <w:tabs>
                <w:tab w:val="clear" w:pos="0"/>
              </w:tabs>
              <w:bidi w:val="0"/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highlight w:val="none"/>
                <w:vertAlign w:val="baseline"/>
                <w:lang w:val="en-US" w:eastAsia="zh-CN" w:bidi="ar-SA"/>
              </w:rPr>
            </w:pPr>
            <w:r>
              <w:drawing>
                <wp:inline distT="0" distB="0" distL="114300" distR="114300">
                  <wp:extent cx="2875915" cy="1848485"/>
                  <wp:effectExtent l="0" t="0" r="635" b="18415"/>
                  <wp:docPr id="1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5915" cy="1848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A28224">
      <w:pPr>
        <w:pStyle w:val="11"/>
        <w:numPr>
          <w:ilvl w:val="0"/>
          <w:numId w:val="0"/>
        </w:numPr>
        <w:tabs>
          <w:tab w:val="clear" w:pos="0"/>
        </w:tabs>
        <w:bidi w:val="0"/>
        <w:ind w:left="0"/>
        <w:rPr>
          <w:rFonts w:hint="eastAsia" w:ascii="仿宋_GB2312" w:hAnsi="仿宋_GB2312" w:eastAsia="仿宋_GB2312" w:cs="仿宋_GB2312"/>
          <w:kern w:val="2"/>
          <w:sz w:val="30"/>
          <w:szCs w:val="30"/>
          <w:highlight w:val="none"/>
          <w:lang w:val="en-US" w:eastAsia="zh-CN" w:bidi="ar-SA"/>
        </w:rPr>
      </w:pPr>
    </w:p>
    <w:p w14:paraId="62B86200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本项目有无检查井设置在绿化带处，并明确种植井盖具体材质及做法？</w:t>
      </w:r>
    </w:p>
    <w:p w14:paraId="004C7C0E">
      <w:pPr>
        <w:pStyle w:val="11"/>
        <w:numPr>
          <w:ilvl w:val="1"/>
          <w:numId w:val="0"/>
        </w:numPr>
        <w:tabs>
          <w:tab w:val="clear" w:pos="0"/>
        </w:tabs>
        <w:bidi w:val="0"/>
        <w:ind w:leftChars="0" w:right="-483" w:rightChars="-230"/>
      </w:pPr>
      <w:r>
        <w:drawing>
          <wp:inline distT="0" distB="0" distL="114300" distR="114300">
            <wp:extent cx="5264785" cy="1320800"/>
            <wp:effectExtent l="0" t="0" r="5715" b="0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D6620"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>回复：全用球墨铸铁井盖</w:t>
      </w:r>
    </w:p>
    <w:p w14:paraId="571868DD">
      <w:pPr>
        <w:pStyle w:val="11"/>
        <w:tabs>
          <w:tab w:val="clear" w:pos="0"/>
        </w:tabs>
        <w:bidi w:val="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本项目检查井盖参考08SS523中做法，图集明确一般车行道采用轻型铸铁井盖，消防车行道采用重型铸铁井盖，请明确本项目有无消防车道，检查井井盖采用轻型还是重型？</w:t>
      </w:r>
    </w:p>
    <w:p w14:paraId="1759A844">
      <w:pPr>
        <w:pStyle w:val="11"/>
        <w:numPr>
          <w:ilvl w:val="1"/>
          <w:numId w:val="0"/>
        </w:numPr>
        <w:tabs>
          <w:tab w:val="clear" w:pos="0"/>
        </w:tabs>
        <w:bidi w:val="0"/>
        <w:ind w:leftChars="0" w:right="-483" w:rightChars="-230"/>
      </w:pPr>
      <w:r>
        <w:drawing>
          <wp:inline distT="0" distB="0" distL="114300" distR="114300">
            <wp:extent cx="5265420" cy="685165"/>
            <wp:effectExtent l="0" t="0" r="5080" b="635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8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66C58">
      <w:pPr>
        <w:pStyle w:val="11"/>
        <w:numPr>
          <w:ilvl w:val="1"/>
          <w:numId w:val="0"/>
        </w:numPr>
        <w:tabs>
          <w:tab w:val="clear" w:pos="0"/>
        </w:tabs>
        <w:bidi w:val="0"/>
        <w:ind w:leftChars="0" w:right="-483" w:rightChars="-230"/>
      </w:pPr>
      <w:r>
        <w:drawing>
          <wp:inline distT="0" distB="0" distL="114300" distR="114300">
            <wp:extent cx="5273040" cy="3058795"/>
            <wp:effectExtent l="0" t="0" r="10160" b="1905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D478E">
      <w:pPr>
        <w:numPr>
          <w:ilvl w:val="0"/>
          <w:numId w:val="0"/>
        </w:numPr>
        <w:rPr>
          <w:rFonts w:hint="default"/>
          <w:color w:val="0000FF"/>
          <w:sz w:val="28"/>
          <w:szCs w:val="28"/>
          <w:lang w:val="en-US" w:eastAsia="zh-CN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>回复：用D400井盖</w:t>
      </w:r>
    </w:p>
    <w:p w14:paraId="3601099B">
      <w:pPr>
        <w:pStyle w:val="11"/>
        <w:adjustRightInd w:val="0"/>
        <w:snapToGrid w:val="0"/>
        <w:ind w:left="0" w:right="0" w:righ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请明确三池联地中排水管工程量？</w:t>
      </w:r>
    </w:p>
    <w:p w14:paraId="67BE68B2">
      <w:pPr>
        <w:numPr>
          <w:ilvl w:val="0"/>
          <w:numId w:val="0"/>
        </w:numPr>
        <w:rPr>
          <w:rFonts w:hint="eastAsia"/>
          <w:color w:val="0000FF"/>
          <w:sz w:val="28"/>
          <w:szCs w:val="28"/>
          <w:lang w:val="en-US" w:eastAsia="zh-CN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>回复：已包含到进户管中</w:t>
      </w:r>
    </w:p>
    <w:p w14:paraId="49BA657D">
      <w:pPr>
        <w:pStyle w:val="11"/>
        <w:adjustRightInd w:val="0"/>
        <w:snapToGrid w:val="0"/>
        <w:ind w:left="0" w:right="0" w:rightChars="0"/>
        <w:rPr>
          <w:rFonts w:hint="eastAsia"/>
          <w:lang w:val="en-US" w:eastAsia="zh-CN"/>
        </w:rPr>
      </w:pPr>
      <w:bookmarkStart w:id="1" w:name="_GoBack"/>
      <w:bookmarkEnd w:id="1"/>
      <w:r>
        <w:rPr>
          <w:rFonts w:hint="eastAsia"/>
          <w:lang w:val="en-US" w:eastAsia="zh-CN"/>
        </w:rPr>
        <w:t>请明确 生态池底板有无钢筋？</w:t>
      </w:r>
    </w:p>
    <w:p w14:paraId="7A828431">
      <w:pPr>
        <w:pStyle w:val="10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2405" cy="2389505"/>
            <wp:effectExtent l="0" t="0" r="10795" b="10795"/>
            <wp:docPr id="21" name="图片 21" descr="f3d2587019a3a4704a01b6a7285259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f3d2587019a3a4704a01b6a7285259b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8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98807">
      <w:pPr>
        <w:pStyle w:val="10"/>
        <w:bidi w:val="0"/>
        <w:rPr>
          <w:rFonts w:hint="default"/>
          <w:color w:val="0000FF"/>
          <w:sz w:val="28"/>
          <w:szCs w:val="28"/>
          <w:lang w:val="en-US" w:eastAsia="zh-CN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>回复：无</w:t>
      </w:r>
    </w:p>
    <w:p w14:paraId="559141DB">
      <w:pPr>
        <w:numPr>
          <w:ilvl w:val="0"/>
          <w:numId w:val="0"/>
        </w:numPr>
        <w:rPr>
          <w:rFonts w:hint="eastAsia"/>
          <w:color w:val="0000FF"/>
          <w:sz w:val="28"/>
          <w:szCs w:val="28"/>
          <w:lang w:val="en-US" w:eastAsia="zh-CN"/>
        </w:rPr>
      </w:pPr>
    </w:p>
    <w:p w14:paraId="53F836D6">
      <w:pPr>
        <w:pStyle w:val="10"/>
        <w:rPr>
          <w:rFonts w:hint="eastAsia" w:ascii="仿宋_GB2312" w:hAnsi="仿宋" w:eastAsia="仿宋_GB2312"/>
          <w:b/>
          <w:bCs/>
          <w:kern w:val="2"/>
          <w:sz w:val="28"/>
          <w:szCs w:val="28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8D63154"/>
    <w:multiLevelType w:val="multilevel"/>
    <w:tmpl w:val="88D63154"/>
    <w:lvl w:ilvl="0" w:tentative="0">
      <w:start w:val="1"/>
      <w:numFmt w:val="chineseCounting"/>
      <w:pStyle w:val="14"/>
      <w:suff w:val="nothing"/>
      <w:lvlText w:val="%1、"/>
      <w:lvlJc w:val="left"/>
      <w:pPr>
        <w:tabs>
          <w:tab w:val="left" w:pos="0"/>
        </w:tabs>
        <w:ind w:left="0"/>
      </w:pPr>
      <w:rPr>
        <w:rFonts w:hint="eastAsia" w:ascii="宋体" w:hAnsi="宋体" w:eastAsia="宋体" w:cs="宋体"/>
        <w:b w:val="0"/>
        <w:bCs w:val="0"/>
        <w:color w:val="auto"/>
        <w:sz w:val="28"/>
        <w:szCs w:val="28"/>
      </w:rPr>
    </w:lvl>
    <w:lvl w:ilvl="1" w:tentative="0">
      <w:start w:val="1"/>
      <w:numFmt w:val="decimal"/>
      <w:pStyle w:val="11"/>
      <w:suff w:val="nothing"/>
      <w:lvlText w:val="%2、"/>
      <w:lvlJc w:val="left"/>
      <w:pPr>
        <w:tabs>
          <w:tab w:val="left" w:pos="3827"/>
        </w:tabs>
        <w:ind w:left="3827" w:firstLine="0"/>
      </w:pPr>
      <w:rPr>
        <w:rFonts w:hint="eastAsia" w:ascii="宋体" w:hAnsi="宋体" w:eastAsia="宋体" w:cs="宋体"/>
      </w:rPr>
    </w:lvl>
    <w:lvl w:ilvl="2" w:tentative="0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  <w:rPr>
        <w:rFonts w:hint="eastAsia" w:ascii="宋体" w:hAnsi="宋体" w:eastAsia="宋体" w:cs="宋体"/>
      </w:rPr>
    </w:lvl>
    <w:lvl w:ilvl="3" w:tentative="0">
      <w:start w:val="1"/>
      <w:numFmt w:val="none"/>
      <w:lvlText w:val=""/>
      <w:lvlJc w:val="left"/>
      <w:pPr>
        <w:tabs>
          <w:tab w:val="left" w:pos="420"/>
        </w:tabs>
        <w:ind w:left="1680" w:hanging="420"/>
      </w:pPr>
      <w:rPr>
        <w:rFonts w:hint="eastAsia" w:ascii="宋体" w:hAnsi="宋体" w:eastAsia="宋体" w:cs="宋体"/>
      </w:rPr>
    </w:lvl>
    <w:lvl w:ilvl="4" w:tentative="0">
      <w:start w:val="1"/>
      <w:numFmt w:val="none"/>
      <w:lvlText w:val=""/>
      <w:lvlJc w:val="left"/>
      <w:pPr>
        <w:tabs>
          <w:tab w:val="left" w:pos="2100"/>
        </w:tabs>
        <w:ind w:left="2100" w:hanging="420"/>
      </w:pPr>
      <w:rPr>
        <w:rFonts w:hint="eastAsia" w:ascii="宋体" w:hAnsi="宋体" w:eastAsia="宋体" w:cs="宋体"/>
      </w:rPr>
    </w:lvl>
    <w:lvl w:ilvl="5" w:tentative="0">
      <w:start w:val="1"/>
      <w:numFmt w:val="none"/>
      <w:lvlText w:val=""/>
      <w:lvlJc w:val="left"/>
      <w:pPr>
        <w:tabs>
          <w:tab w:val="left" w:pos="2520"/>
        </w:tabs>
        <w:ind w:left="2520" w:hanging="420"/>
      </w:pPr>
      <w:rPr>
        <w:rFonts w:hint="eastAsia" w:ascii="宋体" w:hAnsi="宋体" w:eastAsia="宋体" w:cs="宋体"/>
      </w:rPr>
    </w:lvl>
    <w:lvl w:ilvl="6" w:tentative="0">
      <w:start w:val="1"/>
      <w:numFmt w:val="none"/>
      <w:lvlText w:val=""/>
      <w:lvlJc w:val="left"/>
      <w:pPr>
        <w:tabs>
          <w:tab w:val="left" w:pos="2940"/>
        </w:tabs>
        <w:ind w:left="2940" w:hanging="420"/>
      </w:pPr>
      <w:rPr>
        <w:rFonts w:hint="eastAsia" w:ascii="宋体" w:hAnsi="宋体" w:eastAsia="宋体" w:cs="宋体"/>
      </w:rPr>
    </w:lvl>
    <w:lvl w:ilvl="7" w:tentative="0">
      <w:start w:val="1"/>
      <w:numFmt w:val="none"/>
      <w:lvlText w:val=""/>
      <w:lvlJc w:val="left"/>
      <w:pPr>
        <w:tabs>
          <w:tab w:val="left" w:pos="3360"/>
        </w:tabs>
        <w:ind w:left="3360" w:hanging="420"/>
      </w:pPr>
      <w:rPr>
        <w:rFonts w:hint="eastAsia" w:ascii="宋体" w:hAnsi="宋体" w:eastAsia="宋体" w:cs="宋体"/>
      </w:rPr>
    </w:lvl>
    <w:lvl w:ilvl="8" w:tentative="0">
      <w:start w:val="1"/>
      <w:numFmt w:val="none"/>
      <w:lvlText w:val=""/>
      <w:lvlJc w:val="left"/>
      <w:pPr>
        <w:tabs>
          <w:tab w:val="left" w:pos="3780"/>
        </w:tabs>
        <w:ind w:left="3780" w:hanging="420"/>
      </w:pPr>
      <w:rPr>
        <w:rFonts w:hint="eastAsia" w:ascii="宋体" w:hAnsi="宋体" w:eastAsia="宋体" w:cs="宋体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M3OGIzMTkxNjE3ZTA5MjFiOTA4ZjI3Y2Y4NmQ3ZjgifQ=="/>
  </w:docVars>
  <w:rsids>
    <w:rsidRoot w:val="19996E30"/>
    <w:rsid w:val="00105474"/>
    <w:rsid w:val="00146991"/>
    <w:rsid w:val="00190B09"/>
    <w:rsid w:val="0026165C"/>
    <w:rsid w:val="002830C1"/>
    <w:rsid w:val="00323F3D"/>
    <w:rsid w:val="00327ACB"/>
    <w:rsid w:val="00400133"/>
    <w:rsid w:val="00460CDA"/>
    <w:rsid w:val="00466B54"/>
    <w:rsid w:val="004675AB"/>
    <w:rsid w:val="004923D7"/>
    <w:rsid w:val="0049439E"/>
    <w:rsid w:val="004A53E3"/>
    <w:rsid w:val="005B31DE"/>
    <w:rsid w:val="005C0AA9"/>
    <w:rsid w:val="0060028B"/>
    <w:rsid w:val="006B1EA4"/>
    <w:rsid w:val="00790766"/>
    <w:rsid w:val="00857206"/>
    <w:rsid w:val="0088371B"/>
    <w:rsid w:val="00981B87"/>
    <w:rsid w:val="009E0964"/>
    <w:rsid w:val="00A43745"/>
    <w:rsid w:val="00A96ED4"/>
    <w:rsid w:val="00AF6D4F"/>
    <w:rsid w:val="00B44E34"/>
    <w:rsid w:val="00C407A9"/>
    <w:rsid w:val="00C70B31"/>
    <w:rsid w:val="00C9378E"/>
    <w:rsid w:val="00D202F8"/>
    <w:rsid w:val="00D5024D"/>
    <w:rsid w:val="00E768A0"/>
    <w:rsid w:val="00EB0786"/>
    <w:rsid w:val="00EC2F42"/>
    <w:rsid w:val="00EC4C60"/>
    <w:rsid w:val="00EE3740"/>
    <w:rsid w:val="00F00692"/>
    <w:rsid w:val="00F419CC"/>
    <w:rsid w:val="00F57EE3"/>
    <w:rsid w:val="02D5134C"/>
    <w:rsid w:val="03683C27"/>
    <w:rsid w:val="03B54907"/>
    <w:rsid w:val="08632CF0"/>
    <w:rsid w:val="0BA329E5"/>
    <w:rsid w:val="0E262D26"/>
    <w:rsid w:val="14B31B4F"/>
    <w:rsid w:val="19996E30"/>
    <w:rsid w:val="1A3B0898"/>
    <w:rsid w:val="1DD351C1"/>
    <w:rsid w:val="1DDA4DEA"/>
    <w:rsid w:val="1E5D2EF5"/>
    <w:rsid w:val="1FC7052F"/>
    <w:rsid w:val="21AB7047"/>
    <w:rsid w:val="28BD31B3"/>
    <w:rsid w:val="294836F0"/>
    <w:rsid w:val="2B536421"/>
    <w:rsid w:val="2EE00777"/>
    <w:rsid w:val="2F5847B6"/>
    <w:rsid w:val="31917766"/>
    <w:rsid w:val="32410D1E"/>
    <w:rsid w:val="33927781"/>
    <w:rsid w:val="35826304"/>
    <w:rsid w:val="35B75B67"/>
    <w:rsid w:val="393D50F6"/>
    <w:rsid w:val="3997040B"/>
    <w:rsid w:val="3BB31E46"/>
    <w:rsid w:val="3D774946"/>
    <w:rsid w:val="3EAC273A"/>
    <w:rsid w:val="43573844"/>
    <w:rsid w:val="43FE6A2B"/>
    <w:rsid w:val="45B0315E"/>
    <w:rsid w:val="47190B3A"/>
    <w:rsid w:val="4F1E56FC"/>
    <w:rsid w:val="4FFB4069"/>
    <w:rsid w:val="50645371"/>
    <w:rsid w:val="51AB7D9A"/>
    <w:rsid w:val="52D93B7C"/>
    <w:rsid w:val="56D14017"/>
    <w:rsid w:val="58935C6E"/>
    <w:rsid w:val="594C41BC"/>
    <w:rsid w:val="5A4107EB"/>
    <w:rsid w:val="5B3E64BE"/>
    <w:rsid w:val="5C84116A"/>
    <w:rsid w:val="62E81E3F"/>
    <w:rsid w:val="63D51A8F"/>
    <w:rsid w:val="658E0027"/>
    <w:rsid w:val="68CB0E27"/>
    <w:rsid w:val="6A580905"/>
    <w:rsid w:val="6AB33A1B"/>
    <w:rsid w:val="6B32378A"/>
    <w:rsid w:val="70C758E5"/>
    <w:rsid w:val="72FA0C86"/>
    <w:rsid w:val="72FF629D"/>
    <w:rsid w:val="745025D2"/>
    <w:rsid w:val="74B20791"/>
    <w:rsid w:val="76FC7B82"/>
    <w:rsid w:val="79814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4"/>
    <w:basedOn w:val="1"/>
    <w:next w:val="1"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3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99"/>
    <w:pPr>
      <w:spacing w:before="100" w:beforeAutospacing="1" w:after="100" w:afterAutospacing="1"/>
      <w:jc w:val="left"/>
    </w:pPr>
    <w:rPr>
      <w:kern w:val="0"/>
      <w:sz w:val="24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Strong"/>
    <w:basedOn w:val="8"/>
    <w:qFormat/>
    <w:uiPriority w:val="0"/>
    <w:rPr>
      <w:b/>
    </w:rPr>
  </w:style>
  <w:style w:type="paragraph" w:customStyle="1" w:styleId="10">
    <w:name w:val="回复"/>
    <w:basedOn w:val="1"/>
    <w:qFormat/>
    <w:uiPriority w:val="0"/>
    <w:pPr>
      <w:adjustRightInd w:val="0"/>
      <w:snapToGrid w:val="0"/>
      <w:ind w:right="-483" w:rightChars="-230"/>
    </w:pPr>
    <w:rPr>
      <w:rFonts w:hint="eastAsia" w:ascii="仿宋_GB2312" w:hAnsi="仿宋_GB2312" w:eastAsia="仿宋_GB2312" w:cs="仿宋_GB2312"/>
      <w:color w:val="0000FF"/>
      <w:sz w:val="30"/>
      <w:szCs w:val="30"/>
    </w:rPr>
  </w:style>
  <w:style w:type="paragraph" w:customStyle="1" w:styleId="11">
    <w:name w:val="二级标题"/>
    <w:basedOn w:val="1"/>
    <w:qFormat/>
    <w:uiPriority w:val="0"/>
    <w:pPr>
      <w:numPr>
        <w:ilvl w:val="1"/>
        <w:numId w:val="1"/>
      </w:numPr>
      <w:tabs>
        <w:tab w:val="left" w:pos="0"/>
      </w:tabs>
      <w:spacing w:line="0" w:lineRule="atLeast"/>
      <w:ind w:right="-483" w:rightChars="-230"/>
      <w:jc w:val="left"/>
    </w:pPr>
    <w:rPr>
      <w:rFonts w:hint="eastAsia" w:ascii="仿宋_GB2312" w:hAnsi="仿宋_GB2312" w:eastAsia="仿宋_GB2312" w:cs="仿宋_GB2312"/>
      <w:sz w:val="30"/>
      <w:szCs w:val="30"/>
    </w:rPr>
  </w:style>
  <w:style w:type="character" w:customStyle="1" w:styleId="12">
    <w:name w:val="页眉 字符"/>
    <w:basedOn w:val="8"/>
    <w:link w:val="4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13">
    <w:name w:val="页脚 字符"/>
    <w:basedOn w:val="8"/>
    <w:link w:val="3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14">
    <w:name w:val="一级标题"/>
    <w:basedOn w:val="1"/>
    <w:autoRedefine/>
    <w:qFormat/>
    <w:uiPriority w:val="0"/>
    <w:pPr>
      <w:numPr>
        <w:ilvl w:val="0"/>
        <w:numId w:val="1"/>
      </w:numPr>
      <w:spacing w:line="0" w:lineRule="atLeast"/>
      <w:ind w:right="-483" w:rightChars="-230"/>
      <w:jc w:val="left"/>
    </w:pPr>
    <w:rPr>
      <w:rFonts w:hint="eastAsia" w:ascii="仿宋_GB2312" w:hAnsi="仿宋_GB2312" w:eastAsia="仿宋_GB2312" w:cs="仿宋_GB2312"/>
      <w:b/>
      <w:bCs/>
      <w:color w:val="002060"/>
      <w:sz w:val="32"/>
      <w:szCs w:val="32"/>
      <w:shd w:val="clear" w:color="FFFFFF" w:fill="D9D9D9"/>
    </w:rPr>
  </w:style>
  <w:style w:type="paragraph" w:customStyle="1" w:styleId="15">
    <w:name w:val="BodyText1I"/>
    <w:basedOn w:val="16"/>
    <w:next w:val="1"/>
    <w:autoRedefine/>
    <w:qFormat/>
    <w:uiPriority w:val="0"/>
    <w:pPr>
      <w:ind w:firstLine="420" w:firstLineChars="100"/>
    </w:pPr>
  </w:style>
  <w:style w:type="paragraph" w:customStyle="1" w:styleId="16">
    <w:name w:val="BodyText"/>
    <w:basedOn w:val="1"/>
    <w:autoRedefine/>
    <w:qFormat/>
    <w:uiPriority w:val="0"/>
    <w:pPr>
      <w:spacing w:after="120"/>
      <w:textAlignment w:val="baseline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1560</Words>
  <Characters>1753</Characters>
  <Lines>5</Lines>
  <Paragraphs>1</Paragraphs>
  <TotalTime>12</TotalTime>
  <ScaleCrop>false</ScaleCrop>
  <LinksUpToDate>false</LinksUpToDate>
  <CharactersWithSpaces>1756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2024-07-02T01:44:00Z</dcterms:created>
  <dc:creator>校对-袁邦国</dc:creator>
  <cp:lastModifiedBy>卫宇 </cp:lastModifiedBy>
  <dcterms:modified xsi:type="dcterms:W3CDTF">2026-01-22T10:01:09Z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BBF2DD1EF2A04C1FA86167C363420683_13</vt:lpwstr>
  </property>
  <property fmtid="{D5CDD505-2E9C-101B-9397-08002B2CF9AE}" pid="4" name="KSOTemplateDocerSaveRecord">
    <vt:lpwstr>eyJoZGlkIjoiMjRiYmVjYThkNjFlYjIwMThkOTMzMzRhZTgxMjBkNTciLCJ1c2VySWQiOiIyMDU2NDk3MzEifQ==</vt:lpwstr>
  </property>
</Properties>
</file>